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color w:val="auto"/>
          <w:sz w:val="44"/>
          <w:szCs w:val="44"/>
          <w:lang w:val="en-US" w:eastAsia="zh-CN"/>
        </w:rPr>
      </w:pPr>
    </w:p>
    <w:p>
      <w:pPr>
        <w:jc w:val="center"/>
        <w:rPr>
          <w:rFonts w:hint="eastAsia" w:ascii="仿宋_GB2312" w:hAnsi="仿宋_GB2312" w:eastAsia="仿宋_GB2312" w:cs="仿宋_GB2312"/>
          <w:b/>
          <w:bCs/>
          <w:color w:val="auto"/>
          <w:sz w:val="44"/>
          <w:szCs w:val="44"/>
        </w:rPr>
      </w:pPr>
      <w:r>
        <w:rPr>
          <w:rFonts w:hint="eastAsia" w:ascii="仿宋_GB2312" w:hAnsi="仿宋_GB2312" w:eastAsia="仿宋_GB2312" w:cs="仿宋_GB2312"/>
          <w:b/>
          <w:bCs/>
          <w:color w:val="auto"/>
          <w:sz w:val="44"/>
          <w:szCs w:val="44"/>
          <w:lang w:val="en-US" w:eastAsia="zh-CN"/>
        </w:rPr>
        <w:t>关于邀请参加项目采购前综合</w:t>
      </w:r>
      <w:r>
        <w:rPr>
          <w:rFonts w:hint="eastAsia" w:ascii="仿宋_GB2312" w:hAnsi="仿宋_GB2312" w:eastAsia="仿宋_GB2312" w:cs="仿宋_GB2312"/>
          <w:b/>
          <w:bCs/>
          <w:color w:val="auto"/>
          <w:sz w:val="44"/>
          <w:szCs w:val="44"/>
        </w:rPr>
        <w:t>论证</w:t>
      </w:r>
      <w:r>
        <w:rPr>
          <w:rFonts w:hint="eastAsia" w:ascii="仿宋_GB2312" w:hAnsi="仿宋_GB2312" w:eastAsia="仿宋_GB2312" w:cs="仿宋_GB2312"/>
          <w:b/>
          <w:bCs/>
          <w:color w:val="auto"/>
          <w:sz w:val="44"/>
          <w:szCs w:val="44"/>
          <w:lang w:val="en-US" w:eastAsia="zh-CN"/>
        </w:rPr>
        <w:t>的函</w:t>
      </w:r>
    </w:p>
    <w:p>
      <w:pPr>
        <w:rPr>
          <w:rFonts w:hint="eastAsia" w:ascii="仿宋_GB2312" w:hAnsi="仿宋_GB2312" w:eastAsia="仿宋_GB2312" w:cs="仿宋_GB2312"/>
          <w:b/>
          <w:bCs/>
          <w:color w:val="auto"/>
          <w:sz w:val="32"/>
          <w:szCs w:val="32"/>
          <w:lang w:val="en-US" w:eastAsia="zh-CN"/>
        </w:rPr>
      </w:pPr>
    </w:p>
    <w:p>
      <w:pPr>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各相关供应商：</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LZ2024-05ZW的病理组织取材台等项目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color w:val="auto"/>
          <w:sz w:val="32"/>
          <w:szCs w:val="32"/>
          <w:lang w:val="en-US" w:eastAsia="zh-CN"/>
        </w:rPr>
        <w:t>相关供应商积极参与。</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2024年2月29日</w:t>
      </w:r>
      <w:r>
        <w:rPr>
          <w:rFonts w:hint="eastAsia" w:ascii="仿宋_GB2312" w:hAnsi="仿宋_GB2312" w:eastAsia="仿宋_GB2312" w:cs="仿宋_GB2312"/>
          <w:color w:val="FF0000"/>
          <w:sz w:val="32"/>
          <w:szCs w:val="32"/>
          <w:u w:val="single"/>
          <w:lang w:val="en-US" w:eastAsia="zh-CN"/>
        </w:rPr>
        <w:t>15:00</w:t>
      </w:r>
      <w:r>
        <w:rPr>
          <w:rFonts w:hint="eastAsia" w:ascii="仿宋_GB2312" w:hAnsi="仿宋_GB2312" w:eastAsia="仿宋_GB2312" w:cs="仿宋_GB2312"/>
          <w:color w:val="FF0000"/>
          <w:sz w:val="32"/>
          <w:szCs w:val="32"/>
          <w:lang w:val="en-US" w:eastAsia="zh-CN"/>
        </w:rPr>
        <w:t>，当日</w:t>
      </w:r>
      <w:r>
        <w:rPr>
          <w:rFonts w:hint="eastAsia" w:ascii="仿宋_GB2312" w:hAnsi="仿宋_GB2312" w:eastAsia="仿宋_GB2312" w:cs="仿宋_GB2312"/>
          <w:color w:val="FF0000"/>
          <w:sz w:val="32"/>
          <w:szCs w:val="32"/>
          <w:u w:val="single"/>
          <w:lang w:val="en-US" w:eastAsia="zh-CN"/>
        </w:rPr>
        <w:t>14:45至14:55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二、论证的地点</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lang w:val="en-US" w:eastAsia="zh-CN"/>
        </w:rPr>
        <w:t>威海市立第三医院</w:t>
      </w:r>
      <w:r>
        <w:rPr>
          <w:rFonts w:hint="eastAsia" w:ascii="仿宋_GB2312" w:hAnsi="仿宋_GB2312" w:eastAsia="仿宋_GB2312" w:cs="仿宋_GB2312"/>
          <w:color w:val="auto"/>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三、论证的内容</w:t>
      </w:r>
    </w:p>
    <w:p>
      <w:pPr>
        <w:numPr>
          <w:ilvl w:val="0"/>
          <w:numId w:val="0"/>
        </w:numPr>
        <w:ind w:firstLine="640"/>
        <w:rPr>
          <w:rFonts w:hint="eastAsia"/>
          <w:color w:val="auto"/>
          <w:lang w:val="en-US" w:eastAsia="zh-CN"/>
        </w:rPr>
      </w:pPr>
      <w:r>
        <w:rPr>
          <w:rFonts w:hint="eastAsia" w:ascii="仿宋_GB2312" w:hAnsi="仿宋_GB2312" w:eastAsia="仿宋_GB2312" w:cs="仿宋_GB2312"/>
          <w:color w:val="auto"/>
          <w:sz w:val="32"/>
          <w:szCs w:val="32"/>
          <w:u w:val="none"/>
          <w:lang w:val="en-US" w:eastAsia="zh-CN"/>
        </w:rPr>
        <w:t>病理组织取材台1组、通风标本存储柜1组。</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项目付款方式暂定为验收合格之日起60日内支付。</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2024年2月27日17:00</w:t>
      </w:r>
      <w:r>
        <w:rPr>
          <w:rFonts w:hint="eastAsia" w:ascii="仿宋_GB2312" w:hAnsi="仿宋_GB2312" w:eastAsia="仿宋_GB2312" w:cs="仿宋_GB2312"/>
          <w:color w:val="auto"/>
          <w:sz w:val="32"/>
          <w:szCs w:val="32"/>
          <w:lang w:val="en-US" w:eastAsia="zh-CN"/>
        </w:rPr>
        <w:t>前派员持公司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营业执照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复印件和</w:t>
      </w:r>
      <w:r>
        <w:rPr>
          <w:rFonts w:hint="eastAsia" w:ascii="仿宋_GB2312" w:hAnsi="仿宋_GB2312" w:eastAsia="仿宋_GB2312" w:cs="仿宋_GB2312"/>
          <w:color w:val="auto"/>
          <w:sz w:val="32"/>
          <w:szCs w:val="32"/>
          <w:u w:val="single"/>
          <w:lang w:val="en-US" w:eastAsia="zh-CN"/>
        </w:rPr>
        <w:t>附件1</w:t>
      </w:r>
      <w:r>
        <w:rPr>
          <w:rFonts w:hint="eastAsia" w:ascii="仿宋_GB2312" w:hAnsi="仿宋_GB2312" w:eastAsia="仿宋_GB2312" w:cs="仿宋_GB2312"/>
          <w:color w:val="auto"/>
          <w:sz w:val="32"/>
          <w:szCs w:val="32"/>
          <w:lang w:val="en-US" w:eastAsia="zh-CN"/>
        </w:rPr>
        <w:t>《报名信息表》各1份到医院招标办报名。</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论证参照</w:t>
      </w:r>
      <w:r>
        <w:rPr>
          <w:rFonts w:hint="eastAsia" w:ascii="仿宋_GB2312" w:hAnsi="仿宋_GB2312" w:eastAsia="仿宋_GB2312" w:cs="仿宋_GB2312"/>
          <w:color w:val="auto"/>
          <w:sz w:val="32"/>
          <w:szCs w:val="32"/>
          <w:u w:val="none"/>
          <w:lang w:val="en-US" w:eastAsia="zh-CN"/>
        </w:rPr>
        <w:t>竞争性蹉商方式，</w:t>
      </w:r>
      <w:r>
        <w:rPr>
          <w:rFonts w:hint="eastAsia" w:ascii="仿宋_GB2312" w:hAnsi="仿宋_GB2312" w:eastAsia="仿宋_GB2312" w:cs="仿宋_GB2312"/>
          <w:color w:val="auto"/>
          <w:sz w:val="32"/>
          <w:szCs w:val="32"/>
          <w:lang w:val="en-US" w:eastAsia="zh-CN"/>
        </w:rPr>
        <w:t>商谈</w:t>
      </w:r>
      <w:r>
        <w:rPr>
          <w:rFonts w:hint="eastAsia" w:ascii="仿宋_GB2312" w:hAnsi="仿宋_GB2312" w:eastAsia="仿宋_GB2312" w:cs="仿宋_GB2312"/>
          <w:color w:val="auto"/>
          <w:sz w:val="32"/>
          <w:szCs w:val="32"/>
          <w:lang w:val="en-US" w:eastAsia="zh-CN"/>
        </w:rPr>
        <w:t>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复印件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2.如，服务属于经营行政许可管理或者经营强制认证管理的，提供相关资质复印件1份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（三）报价单</w:t>
      </w:r>
    </w:p>
    <w:p>
      <w:pPr>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w:t>
      </w:r>
      <w:r>
        <w:rPr>
          <w:rFonts w:hint="eastAsia" w:ascii="仿宋_GB2312" w:eastAsia="仿宋_GB2312"/>
          <w:color w:val="auto"/>
          <w:sz w:val="32"/>
          <w:szCs w:val="32"/>
          <w:lang w:val="en-US" w:eastAsia="zh-CN"/>
        </w:rPr>
        <w:t>的《报价单》3份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（四）市场应用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u w:val="single"/>
          <w:lang w:val="en-US" w:eastAsia="zh-CN"/>
        </w:rPr>
        <w:t>附件4</w:t>
      </w:r>
      <w:r>
        <w:rPr>
          <w:rFonts w:hint="eastAsia" w:ascii="仿宋_GB2312" w:eastAsia="仿宋_GB2312"/>
          <w:color w:val="auto"/>
          <w:sz w:val="32"/>
          <w:szCs w:val="32"/>
          <w:lang w:val="en-US" w:eastAsia="zh-CN"/>
        </w:rPr>
        <w:t>格式的供应商《市场应用情况表》3份（顺序为威海区域在前，其他区域在后，数量不超过20家）</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五）服务方案/产品优势与质量保障措施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自定义</w:t>
      </w:r>
      <w:r>
        <w:rPr>
          <w:rFonts w:hint="eastAsia" w:ascii="仿宋_GB2312" w:hAnsi="仿宋_GB2312" w:eastAsia="仿宋_GB2312" w:cs="仿宋_GB2312"/>
          <w:color w:val="auto"/>
          <w:sz w:val="32"/>
          <w:szCs w:val="32"/>
          <w:lang w:val="en-US" w:eastAsia="zh-CN"/>
        </w:rPr>
        <w:t>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的《服务方案/产品优势与质量保障措施》3份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（六）其他资料</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w:t>
      </w:r>
      <w:r>
        <w:rPr>
          <w:rFonts w:hint="eastAsia" w:ascii="仿宋_GB2312" w:hAnsi="仿宋_GB2312" w:eastAsia="仿宋_GB2312" w:cs="仿宋_GB2312"/>
          <w:color w:val="auto"/>
          <w:sz w:val="32"/>
          <w:szCs w:val="32"/>
          <w:lang w:val="en-US" w:eastAsia="zh-CN"/>
        </w:rPr>
        <w:t>应商认为确有必要追加提供的，可提供不超过2种、每种1份的其他资料</w:t>
      </w:r>
    </w:p>
    <w:p>
      <w:pPr>
        <w:ind w:firstLine="643"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注意：</w:t>
      </w:r>
      <w:r>
        <w:rPr>
          <w:rFonts w:hint="eastAsia" w:ascii="仿宋_GB2312" w:hAnsi="仿宋_GB2312" w:eastAsia="仿宋_GB2312" w:cs="仿宋_GB2312"/>
          <w:b w:val="0"/>
          <w:bCs w:val="0"/>
          <w:color w:val="auto"/>
          <w:sz w:val="32"/>
          <w:szCs w:val="32"/>
          <w:lang w:val="en-US" w:eastAsia="zh-CN"/>
        </w:rPr>
        <w:t>以上（一）至（六）严格按照要求的种类、数量、顺序整理为一套资料（严禁乱提供非本函要求的资料），每页加盖供应商的红章，使用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七、其他事项要求</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（二）供应商报名结束后，医院将通过天眼查商业查询平台进行查询，发现供应商之间有出资、隶属、关联或者实际控制关系的，保留先报名供应商的参与资格，取消后报名供应商的参与资格并电话告知。</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八、联系人与联系方式</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联系人：王博</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电  话：0631-5960192</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邮  箱：</w:t>
      </w: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"mailto:slsysbk@163.com" </w:instrText>
      </w:r>
      <w:r>
        <w:rPr>
          <w:rFonts w:hint="eastAsia" w:ascii="仿宋_GB2312" w:hAnsi="仿宋_GB2312" w:eastAsia="仿宋_GB2312" w:cs="仿宋_GB2312"/>
          <w:color w:val="auto"/>
          <w:sz w:val="32"/>
          <w:szCs w:val="32"/>
          <w:lang w:val="en-US" w:eastAsia="zh-CN"/>
        </w:rPr>
        <w:fldChar w:fldCharType="separate"/>
      </w:r>
      <w:r>
        <w:rPr>
          <w:rFonts w:hint="eastAsia" w:ascii="仿宋_GB2312" w:hAnsi="仿宋_GB2312" w:eastAsia="仿宋_GB2312" w:cs="仿宋_GB2312"/>
          <w:color w:val="auto"/>
          <w:sz w:val="32"/>
          <w:szCs w:val="32"/>
          <w:lang w:val="en-US" w:eastAsia="zh-CN"/>
        </w:rPr>
        <w:t>slsyzbb@163.com</w:t>
      </w:r>
      <w:r>
        <w:rPr>
          <w:rFonts w:hint="eastAsia" w:ascii="仿宋_GB2312" w:hAnsi="仿宋_GB2312" w:eastAsia="仿宋_GB2312" w:cs="仿宋_GB2312"/>
          <w:color w:val="auto"/>
          <w:sz w:val="32"/>
          <w:szCs w:val="32"/>
          <w:lang w:val="en-US" w:eastAsia="zh-CN"/>
        </w:rPr>
        <w:fldChar w:fldCharType="end"/>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附件：1.</w:t>
      </w:r>
      <w:r>
        <w:rPr>
          <w:rFonts w:hint="eastAsia" w:ascii="仿宋_GB2312" w:hAnsi="仿宋_GB2312" w:eastAsia="仿宋_GB2312" w:cs="仿宋_GB2312"/>
          <w:color w:val="auto"/>
          <w:sz w:val="32"/>
          <w:szCs w:val="32"/>
          <w:lang w:val="en-US" w:eastAsia="zh-CN"/>
        </w:rPr>
        <w:t>报名信息表</w:t>
      </w:r>
    </w:p>
    <w:p>
      <w:pPr>
        <w:ind w:firstLine="1600" w:firstLineChars="5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2.法人授权委托书</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3.报价单</w:t>
      </w:r>
    </w:p>
    <w:p>
      <w:pPr>
        <w:ind w:firstLine="1600" w:firstLineChars="5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4.市场应用情况表</w:t>
      </w:r>
    </w:p>
    <w:p>
      <w:pPr>
        <w:ind w:firstLine="1600" w:firstLineChars="500"/>
        <w:rPr>
          <w:rFonts w:hint="eastAsia" w:ascii="仿宋_GB2312" w:hAnsi="仿宋_GB2312" w:eastAsia="仿宋_GB2312" w:cs="仿宋_GB2312"/>
          <w:color w:val="auto"/>
          <w:sz w:val="32"/>
          <w:szCs w:val="32"/>
          <w:lang w:val="en-US" w:eastAsia="zh-CN"/>
        </w:rPr>
      </w:pPr>
    </w:p>
    <w:p>
      <w:pPr>
        <w:ind w:firstLine="1600" w:firstLineChars="500"/>
        <w:rPr>
          <w:rFonts w:hint="eastAsia" w:ascii="仿宋_GB2312" w:hAnsi="仿宋_GB2312" w:eastAsia="仿宋_GB2312" w:cs="仿宋_GB2312"/>
          <w:color w:val="auto"/>
          <w:sz w:val="32"/>
          <w:szCs w:val="32"/>
          <w:lang w:val="en-US" w:eastAsia="zh-CN"/>
        </w:rPr>
      </w:pPr>
      <w:bookmarkStart w:id="0" w:name="_GoBack"/>
      <w:bookmarkEnd w:id="0"/>
    </w:p>
    <w:p>
      <w:pPr>
        <w:ind w:firstLine="3840" w:firstLineChars="1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威海市立第三医院</w:t>
      </w:r>
    </w:p>
    <w:p>
      <w:pPr>
        <w:ind w:firstLine="4800" w:firstLineChars="150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2024年2月19日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32"/>
          <w:szCs w:val="32"/>
          <w:lang w:val="en-US" w:eastAsia="zh-CN"/>
        </w:rPr>
        <w:t>附件1</w:t>
      </w:r>
    </w:p>
    <w:p>
      <w:pPr>
        <w:jc w:val="center"/>
        <w:rPr>
          <w:rFonts w:hint="eastAsia" w:ascii="仿宋_GB2312" w:hAnsi="仿宋_GB2312" w:eastAsia="仿宋_GB2312" w:cs="仿宋_GB2312"/>
          <w:b/>
          <w:bCs w:val="0"/>
          <w:color w:val="auto"/>
          <w:sz w:val="44"/>
          <w:szCs w:val="44"/>
          <w:lang w:val="en-US"/>
        </w:rPr>
      </w:pPr>
      <w:r>
        <w:rPr>
          <w:rFonts w:hint="eastAsia" w:ascii="仿宋_GB2312" w:hAnsi="仿宋_GB2312" w:eastAsia="仿宋_GB2312" w:cs="仿宋_GB2312"/>
          <w:b/>
          <w:bCs w:val="0"/>
          <w:color w:val="auto"/>
          <w:sz w:val="44"/>
          <w:szCs w:val="44"/>
          <w:lang w:val="en-US" w:eastAsia="zh-CN"/>
        </w:rPr>
        <w:t>报名信息表</w:t>
      </w:r>
    </w:p>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编号</w:t>
      </w:r>
      <w:r>
        <w:rPr>
          <w:rFonts w:hint="eastAsia" w:ascii="仿宋_GB2312" w:hAnsi="仿宋_GB2312" w:eastAsia="仿宋_GB2312" w:cs="仿宋_GB2312"/>
          <w:color w:val="auto"/>
          <w:sz w:val="28"/>
          <w:szCs w:val="28"/>
        </w:rPr>
        <w:t>：</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名称：</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以下为具体报名信息</w:t>
      </w:r>
    </w:p>
    <w:tbl>
      <w:tblPr>
        <w:tblStyle w:val="11"/>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报名日期</w:t>
            </w:r>
          </w:p>
        </w:tc>
        <w:tc>
          <w:tcPr>
            <w:tcW w:w="5355" w:type="dxa"/>
            <w:vAlign w:val="center"/>
          </w:tcPr>
          <w:p>
            <w:pPr>
              <w:jc w:val="center"/>
              <w:rPr>
                <w:rFonts w:hint="eastAsia"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公司全称</w:t>
            </w:r>
          </w:p>
        </w:tc>
        <w:tc>
          <w:tcPr>
            <w:tcW w:w="5355" w:type="dxa"/>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办公固话</w:t>
            </w:r>
          </w:p>
        </w:tc>
        <w:tc>
          <w:tcPr>
            <w:tcW w:w="5355" w:type="dxa"/>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电子信箱</w:t>
            </w:r>
          </w:p>
        </w:tc>
        <w:tc>
          <w:tcPr>
            <w:tcW w:w="5355" w:type="dxa"/>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公司地址</w:t>
            </w:r>
          </w:p>
        </w:tc>
        <w:tc>
          <w:tcPr>
            <w:tcW w:w="5355" w:type="dxa"/>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联系人</w:t>
            </w:r>
          </w:p>
        </w:tc>
        <w:tc>
          <w:tcPr>
            <w:tcW w:w="5355" w:type="dxa"/>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手机号码</w:t>
            </w:r>
          </w:p>
        </w:tc>
        <w:tc>
          <w:tcPr>
            <w:tcW w:w="5355" w:type="dxa"/>
            <w:vAlign w:val="center"/>
          </w:tcPr>
          <w:p>
            <w:pPr>
              <w:jc w:val="center"/>
              <w:rPr>
                <w:rFonts w:hint="eastAsia" w:ascii="仿宋_GB2312" w:hAnsi="仿宋_GB2312" w:eastAsia="仿宋_GB2312" w:cs="仿宋_GB2312"/>
                <w:color w:val="auto"/>
                <w:sz w:val="28"/>
                <w:szCs w:val="28"/>
              </w:rPr>
            </w:pPr>
          </w:p>
        </w:tc>
      </w:tr>
    </w:tbl>
    <w:p>
      <w:pPr>
        <w:rPr>
          <w:rFonts w:hint="eastAsia"/>
          <w:color w:val="auto"/>
          <w:lang w:val="en-US" w:eastAsia="zh-CN"/>
        </w:rPr>
      </w:pPr>
      <w:r>
        <w:rPr>
          <w:rFonts w:hint="eastAsia"/>
          <w:color w:val="auto"/>
          <w:lang w:val="en-US" w:eastAsia="zh-CN"/>
        </w:rPr>
        <w:br w:type="page"/>
      </w:r>
    </w:p>
    <w:p>
      <w:pPr>
        <w:pStyle w:val="5"/>
        <w:spacing w:line="520" w:lineRule="exact"/>
        <w:jc w:val="both"/>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color w:val="auto"/>
          <w:sz w:val="44"/>
          <w:szCs w:val="44"/>
        </w:rPr>
      </w:pPr>
      <w:r>
        <w:rPr>
          <w:rFonts w:hint="eastAsia" w:ascii="仿宋_GB2312" w:hAnsi="仿宋_GB2312" w:eastAsia="仿宋_GB2312" w:cs="仿宋_GB2312"/>
          <w:b/>
          <w:bCs w:val="0"/>
          <w:color w:val="auto"/>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color w:val="auto"/>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本授权书声明：</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none"/>
          <w:lang w:val="en-US" w:eastAsia="zh-CN"/>
        </w:rPr>
        <w:t>（公司名称）</w:t>
      </w:r>
      <w:r>
        <w:rPr>
          <w:rFonts w:hint="eastAsia" w:ascii="仿宋_GB2312" w:eastAsia="仿宋_GB2312"/>
          <w:color w:val="auto"/>
          <w:sz w:val="32"/>
          <w:szCs w:val="32"/>
        </w:rPr>
        <w:t>法</w:t>
      </w:r>
      <w:r>
        <w:rPr>
          <w:rFonts w:hint="eastAsia" w:ascii="仿宋_GB2312" w:eastAsia="仿宋_GB2312"/>
          <w:color w:val="auto"/>
          <w:sz w:val="32"/>
          <w:szCs w:val="32"/>
          <w:lang w:val="en-US" w:eastAsia="zh-CN"/>
        </w:rPr>
        <w:t>定代表人</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none"/>
          <w:lang w:val="en-US" w:eastAsia="zh-CN"/>
        </w:rPr>
        <w:t>（姓名）</w:t>
      </w:r>
      <w:r>
        <w:rPr>
          <w:rFonts w:hint="eastAsia" w:ascii="仿宋_GB2312" w:eastAsia="仿宋_GB2312"/>
          <w:color w:val="auto"/>
          <w:sz w:val="32"/>
          <w:szCs w:val="32"/>
        </w:rPr>
        <w:t>，代表本</w:t>
      </w:r>
      <w:r>
        <w:rPr>
          <w:rFonts w:hint="eastAsia" w:ascii="仿宋_GB2312" w:eastAsia="仿宋_GB2312"/>
          <w:color w:val="auto"/>
          <w:sz w:val="32"/>
          <w:szCs w:val="32"/>
          <w:lang w:val="en-US" w:eastAsia="zh-CN"/>
        </w:rPr>
        <w:t>公司</w:t>
      </w:r>
      <w:r>
        <w:rPr>
          <w:rFonts w:hint="eastAsia" w:ascii="仿宋_GB2312" w:eastAsia="仿宋_GB2312"/>
          <w:color w:val="auto"/>
          <w:sz w:val="32"/>
          <w:szCs w:val="32"/>
        </w:rPr>
        <w:t>授权</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姓名）为</w:t>
      </w:r>
      <w:r>
        <w:rPr>
          <w:rFonts w:hint="eastAsia" w:ascii="仿宋_GB2312" w:eastAsia="仿宋_GB2312"/>
          <w:color w:val="auto"/>
          <w:sz w:val="32"/>
          <w:szCs w:val="32"/>
        </w:rPr>
        <w:t>本</w:t>
      </w:r>
      <w:r>
        <w:rPr>
          <w:rFonts w:hint="eastAsia" w:ascii="仿宋_GB2312" w:eastAsia="仿宋_GB2312"/>
          <w:color w:val="auto"/>
          <w:sz w:val="32"/>
          <w:szCs w:val="32"/>
          <w:lang w:val="en-US" w:eastAsia="zh-CN"/>
        </w:rPr>
        <w:t>公司</w:t>
      </w:r>
      <w:r>
        <w:rPr>
          <w:rFonts w:hint="eastAsia" w:ascii="仿宋_GB2312" w:eastAsia="仿宋_GB2312"/>
          <w:color w:val="auto"/>
          <w:sz w:val="32"/>
          <w:szCs w:val="32"/>
        </w:rPr>
        <w:t>的合法代理人，参加</w:t>
      </w:r>
      <w:r>
        <w:rPr>
          <w:rFonts w:hint="eastAsia" w:ascii="仿宋_GB2312" w:eastAsia="仿宋_GB2312"/>
          <w:color w:val="auto"/>
          <w:sz w:val="32"/>
          <w:szCs w:val="32"/>
          <w:lang w:val="en-US" w:eastAsia="zh-CN"/>
        </w:rPr>
        <w:t>威海市立第三医院</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none"/>
          <w:lang w:val="en-US" w:eastAsia="zh-CN"/>
        </w:rPr>
        <w:t>（项目编号）项目的论证，并</w:t>
      </w:r>
      <w:r>
        <w:rPr>
          <w:rFonts w:hint="eastAsia" w:ascii="仿宋_GB2312" w:eastAsia="仿宋_GB2312"/>
          <w:color w:val="auto"/>
          <w:sz w:val="32"/>
          <w:szCs w:val="32"/>
        </w:rPr>
        <w:t>以本</w:t>
      </w:r>
      <w:r>
        <w:rPr>
          <w:rFonts w:hint="eastAsia" w:ascii="仿宋_GB2312" w:eastAsia="仿宋_GB2312"/>
          <w:color w:val="auto"/>
          <w:sz w:val="32"/>
          <w:szCs w:val="32"/>
          <w:lang w:val="en-US" w:eastAsia="zh-CN"/>
        </w:rPr>
        <w:t>公司</w:t>
      </w:r>
      <w:r>
        <w:rPr>
          <w:rFonts w:hint="eastAsia" w:ascii="仿宋_GB2312" w:eastAsia="仿宋_GB2312"/>
          <w:color w:val="auto"/>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本公司已充分理解本项目</w:t>
      </w:r>
      <w:r>
        <w:rPr>
          <w:rFonts w:hint="eastAsia" w:ascii="仿宋_GB2312" w:eastAsia="仿宋_GB2312"/>
          <w:color w:val="auto"/>
          <w:sz w:val="32"/>
          <w:szCs w:val="32"/>
          <w:u w:val="none"/>
          <w:lang w:val="en-US" w:eastAsia="zh-CN"/>
        </w:rPr>
        <w:t>邀请函的</w:t>
      </w:r>
      <w:r>
        <w:rPr>
          <w:rFonts w:hint="eastAsia" w:ascii="仿宋_GB2312" w:eastAsia="仿宋_GB2312"/>
          <w:color w:val="auto"/>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color w:val="auto"/>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w:t>
      </w:r>
      <w:r>
        <w:rPr>
          <w:rFonts w:hint="eastAsia" w:ascii="仿宋_GB2312" w:hAnsi="仿宋_GB2312" w:eastAsia="仿宋_GB2312" w:cs="仿宋_GB2312"/>
          <w:color w:val="auto"/>
          <w:sz w:val="32"/>
          <w:szCs w:val="32"/>
          <w:lang w:val="en-US" w:eastAsia="zh-CN"/>
        </w:rPr>
        <w:t>定</w:t>
      </w:r>
      <w:r>
        <w:rPr>
          <w:rFonts w:hint="eastAsia" w:ascii="仿宋_GB2312" w:hAnsi="仿宋_GB2312" w:eastAsia="仿宋_GB2312" w:cs="仿宋_GB2312"/>
          <w:color w:val="auto"/>
          <w:sz w:val="32"/>
          <w:szCs w:val="32"/>
        </w:rPr>
        <w:t>代表</w:t>
      </w:r>
      <w:r>
        <w:rPr>
          <w:rFonts w:hint="eastAsia" w:ascii="仿宋_GB2312" w:hAnsi="仿宋_GB2312" w:eastAsia="仿宋_GB2312" w:cs="仿宋_GB2312"/>
          <w:color w:val="auto"/>
          <w:sz w:val="32"/>
          <w:szCs w:val="32"/>
          <w:lang w:val="en-US" w:eastAsia="zh-CN"/>
        </w:rPr>
        <w:t>人</w:t>
      </w:r>
      <w:r>
        <w:rPr>
          <w:rFonts w:hint="eastAsia" w:ascii="仿宋_GB2312" w:hAnsi="仿宋_GB2312" w:eastAsia="仿宋_GB2312" w:cs="仿宋_GB2312"/>
          <w:color w:val="auto"/>
          <w:sz w:val="32"/>
          <w:szCs w:val="32"/>
        </w:rPr>
        <w:t>签字：</w:t>
      </w:r>
      <w:r>
        <w:rPr>
          <w:rFonts w:hint="eastAsia" w:ascii="仿宋_GB2312" w:hAnsi="仿宋_GB2312" w:eastAsia="仿宋_GB2312" w:cs="仿宋_GB2312"/>
          <w:color w:val="auto"/>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u w:val="single"/>
          <w:lang w:val="en-US" w:eastAsia="zh-CN"/>
        </w:rPr>
        <w:t>授权单位在此处盖章</w:t>
      </w:r>
      <w:r>
        <w:rPr>
          <w:rFonts w:hint="eastAsia" w:ascii="仿宋_GB2312" w:hAnsi="仿宋_GB2312" w:eastAsia="仿宋_GB2312" w:cs="仿宋_GB2312"/>
          <w:color w:val="auto"/>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被授权人签字：</w:t>
      </w:r>
      <w:r>
        <w:rPr>
          <w:rFonts w:hint="eastAsia" w:ascii="仿宋_GB2312" w:hAnsi="仿宋_GB2312" w:eastAsia="仿宋_GB2312" w:cs="仿宋_GB2312"/>
          <w:color w:val="auto"/>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被授权人身份证复印件粘贴于下框：</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color w:val="auto"/>
                <w:sz w:val="32"/>
                <w:szCs w:val="32"/>
                <w:vertAlign w:val="baseline"/>
                <w:lang w:val="en-US" w:eastAsia="zh-CN"/>
              </w:rPr>
            </w:pPr>
          </w:p>
        </w:tc>
      </w:tr>
    </w:tbl>
    <w:p>
      <w:pPr>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br w:type="page"/>
      </w:r>
    </w:p>
    <w:p>
      <w:pPr>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附件3</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12"/>
        <w:tblW w:w="8513"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2925"/>
        <w:gridCol w:w="1495"/>
        <w:gridCol w:w="970"/>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95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名称</w:t>
            </w:r>
          </w:p>
        </w:tc>
        <w:tc>
          <w:tcPr>
            <w:tcW w:w="292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品牌</w:t>
            </w:r>
          </w:p>
        </w:tc>
        <w:tc>
          <w:tcPr>
            <w:tcW w:w="149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规格型号</w:t>
            </w:r>
          </w:p>
        </w:tc>
        <w:tc>
          <w:tcPr>
            <w:tcW w:w="97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免费</w:t>
            </w:r>
          </w:p>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质保期</w:t>
            </w:r>
          </w:p>
        </w:tc>
        <w:tc>
          <w:tcPr>
            <w:tcW w:w="1168"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955"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病理组织取材台</w:t>
            </w:r>
          </w:p>
        </w:tc>
        <w:tc>
          <w:tcPr>
            <w:tcW w:w="2925" w:type="dxa"/>
            <w:vAlign w:val="center"/>
          </w:tcPr>
          <w:p>
            <w:pPr>
              <w:jc w:val="center"/>
              <w:rPr>
                <w:rFonts w:hint="eastAsia" w:ascii="仿宋_GB2312" w:hAnsi="仿宋_GB2312" w:eastAsia="仿宋_GB2312" w:cs="仿宋_GB2312"/>
                <w:color w:val="auto"/>
                <w:sz w:val="24"/>
                <w:szCs w:val="24"/>
                <w:u w:val="none"/>
                <w:lang w:val="en-US" w:eastAsia="zh-CN"/>
              </w:rPr>
            </w:pPr>
          </w:p>
        </w:tc>
        <w:tc>
          <w:tcPr>
            <w:tcW w:w="1495" w:type="dxa"/>
            <w:vAlign w:val="center"/>
          </w:tcPr>
          <w:p>
            <w:pPr>
              <w:jc w:val="center"/>
              <w:rPr>
                <w:rFonts w:hint="eastAsia" w:ascii="仿宋_GB2312" w:hAnsi="仿宋_GB2312" w:eastAsia="仿宋_GB2312" w:cs="仿宋_GB2312"/>
                <w:color w:val="auto"/>
                <w:sz w:val="24"/>
                <w:szCs w:val="24"/>
                <w:u w:val="none"/>
                <w:lang w:val="en-US" w:eastAsia="zh-CN"/>
              </w:rPr>
            </w:pPr>
          </w:p>
        </w:tc>
        <w:tc>
          <w:tcPr>
            <w:tcW w:w="970" w:type="dxa"/>
            <w:vAlign w:val="center"/>
          </w:tcPr>
          <w:p>
            <w:pPr>
              <w:jc w:val="center"/>
              <w:rPr>
                <w:rFonts w:hint="eastAsia" w:ascii="仿宋_GB2312" w:hAnsi="仿宋_GB2312" w:eastAsia="仿宋_GB2312" w:cs="仿宋_GB2312"/>
                <w:color w:val="auto"/>
                <w:sz w:val="24"/>
                <w:szCs w:val="24"/>
                <w:u w:val="none"/>
                <w:lang w:val="en-US" w:eastAsia="zh-CN"/>
              </w:rPr>
            </w:pPr>
          </w:p>
        </w:tc>
        <w:tc>
          <w:tcPr>
            <w:tcW w:w="1168" w:type="dxa"/>
            <w:vAlign w:val="center"/>
          </w:tcPr>
          <w:p>
            <w:pPr>
              <w:jc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955"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通风标本存储柜</w:t>
            </w:r>
          </w:p>
        </w:tc>
        <w:tc>
          <w:tcPr>
            <w:tcW w:w="2925" w:type="dxa"/>
            <w:vAlign w:val="center"/>
          </w:tcPr>
          <w:p>
            <w:pPr>
              <w:jc w:val="center"/>
              <w:rPr>
                <w:rFonts w:hint="eastAsia" w:ascii="仿宋_GB2312" w:hAnsi="仿宋_GB2312" w:eastAsia="仿宋_GB2312" w:cs="仿宋_GB2312"/>
                <w:color w:val="auto"/>
                <w:sz w:val="24"/>
                <w:szCs w:val="24"/>
                <w:u w:val="none"/>
                <w:lang w:val="en-US" w:eastAsia="zh-CN"/>
              </w:rPr>
            </w:pPr>
          </w:p>
        </w:tc>
        <w:tc>
          <w:tcPr>
            <w:tcW w:w="1495" w:type="dxa"/>
            <w:vAlign w:val="center"/>
          </w:tcPr>
          <w:p>
            <w:pPr>
              <w:jc w:val="center"/>
              <w:rPr>
                <w:rFonts w:hint="eastAsia" w:ascii="仿宋_GB2312" w:hAnsi="仿宋_GB2312" w:eastAsia="仿宋_GB2312" w:cs="仿宋_GB2312"/>
                <w:color w:val="auto"/>
                <w:sz w:val="24"/>
                <w:szCs w:val="24"/>
                <w:u w:val="none"/>
                <w:lang w:val="en-US" w:eastAsia="zh-CN"/>
              </w:rPr>
            </w:pPr>
          </w:p>
        </w:tc>
        <w:tc>
          <w:tcPr>
            <w:tcW w:w="970" w:type="dxa"/>
            <w:vAlign w:val="center"/>
          </w:tcPr>
          <w:p>
            <w:pPr>
              <w:jc w:val="center"/>
              <w:rPr>
                <w:rFonts w:hint="eastAsia" w:ascii="仿宋_GB2312" w:hAnsi="仿宋_GB2312" w:eastAsia="仿宋_GB2312" w:cs="仿宋_GB2312"/>
                <w:color w:val="auto"/>
                <w:sz w:val="24"/>
                <w:szCs w:val="24"/>
                <w:u w:val="none"/>
                <w:lang w:val="en-US" w:eastAsia="zh-CN"/>
              </w:rPr>
            </w:pPr>
          </w:p>
        </w:tc>
        <w:tc>
          <w:tcPr>
            <w:tcW w:w="1168" w:type="dxa"/>
            <w:vAlign w:val="center"/>
          </w:tcPr>
          <w:p>
            <w:pPr>
              <w:jc w:val="center"/>
              <w:rPr>
                <w:rFonts w:hint="eastAsia" w:ascii="仿宋_GB2312" w:hAnsi="仿宋_GB2312" w:eastAsia="仿宋_GB2312" w:cs="仿宋_GB2312"/>
                <w:color w:val="auto"/>
                <w:sz w:val="24"/>
                <w:szCs w:val="24"/>
                <w:vertAlign w:val="baseline"/>
                <w:lang w:val="en-US" w:eastAsia="zh-CN"/>
              </w:rPr>
            </w:pPr>
          </w:p>
        </w:tc>
      </w:tr>
    </w:tbl>
    <w:p>
      <w:pPr>
        <w:jc w:val="both"/>
        <w:rPr>
          <w:rFonts w:hint="eastAsia" w:ascii="仿宋_GB2312" w:hAnsi="仿宋_GB2312" w:eastAsia="仿宋_GB2312" w:cs="仿宋_GB2312"/>
          <w:color w:val="auto"/>
          <w:sz w:val="32"/>
          <w:szCs w:val="32"/>
          <w:lang w:val="en-US" w:eastAsia="zh-CN"/>
        </w:rPr>
      </w:pPr>
    </w:p>
    <w:p>
      <w:p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必须额外满足的付款要求和对于报价的追加说明（如有）：</w:t>
      </w:r>
    </w:p>
    <w:p>
      <w:pPr>
        <w:jc w:val="both"/>
        <w:rPr>
          <w:rFonts w:hint="eastAsia" w:ascii="仿宋_GB2312" w:hAnsi="仿宋_GB2312" w:eastAsia="仿宋_GB2312" w:cs="仿宋_GB2312"/>
          <w:color w:val="auto"/>
          <w:sz w:val="32"/>
          <w:szCs w:val="32"/>
          <w:lang w:val="en-US" w:eastAsia="zh-CN"/>
        </w:rPr>
      </w:pPr>
    </w:p>
    <w:p>
      <w:pPr>
        <w:pStyle w:val="5"/>
        <w:spacing w:line="520" w:lineRule="exact"/>
        <w:jc w:val="both"/>
        <w:rPr>
          <w:rFonts w:hint="eastAsia" w:ascii="仿宋_GB2312" w:hAnsi="仿宋_GB2312" w:eastAsia="仿宋_GB2312" w:cs="仿宋_GB2312"/>
          <w:color w:val="auto"/>
          <w:sz w:val="32"/>
          <w:szCs w:val="32"/>
          <w:lang w:val="en-US" w:eastAsia="zh-CN"/>
        </w:rPr>
      </w:pPr>
    </w:p>
    <w:p>
      <w:pPr>
        <w:pStyle w:val="5"/>
        <w:spacing w:line="520" w:lineRule="exact"/>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供应商盖章：</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br w:type="page"/>
      </w:r>
    </w:p>
    <w:p>
      <w:pPr>
        <w:pStyle w:val="5"/>
        <w:spacing w:line="520" w:lineRule="exact"/>
        <w:jc w:val="both"/>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附件4</w:t>
      </w:r>
    </w:p>
    <w:p>
      <w:pPr>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44"/>
          <w:szCs w:val="44"/>
          <w:lang w:val="en-US" w:eastAsia="zh-CN"/>
        </w:rPr>
        <w:t>市场应用情况表</w:t>
      </w:r>
    </w:p>
    <w:tbl>
      <w:tblPr>
        <w:tblStyle w:val="12"/>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both"/>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序号</w:t>
            </w:r>
          </w:p>
        </w:tc>
        <w:tc>
          <w:tcPr>
            <w:tcW w:w="324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同类服务/产品采购单位</w:t>
            </w:r>
          </w:p>
        </w:tc>
        <w:tc>
          <w:tcPr>
            <w:tcW w:w="141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color w:val="auto"/>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color w:val="auto"/>
                <w:sz w:val="24"/>
                <w:szCs w:val="24"/>
                <w:vertAlign w:val="baseline"/>
                <w:lang w:val="en-US" w:eastAsia="zh-CN"/>
              </w:rPr>
            </w:pPr>
          </w:p>
        </w:tc>
      </w:tr>
    </w:tbl>
    <w:p>
      <w:pPr>
        <w:rPr>
          <w:rFonts w:hint="eastAsia" w:ascii="仿宋_GB2312" w:hAnsi="仿宋_GB2312" w:eastAsia="仿宋_GB2312" w:cs="仿宋_GB2312"/>
          <w:b w:val="0"/>
          <w:bCs w:val="0"/>
          <w:color w:val="auto"/>
          <w:sz w:val="32"/>
          <w:szCs w:val="32"/>
          <w:lang w:val="en-US" w:eastAsia="zh-CN"/>
        </w:rPr>
      </w:pPr>
    </w:p>
    <w:p>
      <w:pPr>
        <w:rPr>
          <w:rFonts w:hint="eastAsia"/>
          <w:color w:val="auto"/>
          <w:lang w:val="en-US" w:eastAsia="zh-CN"/>
        </w:rPr>
      </w:pPr>
      <w:r>
        <w:rPr>
          <w:rFonts w:hint="eastAsia" w:ascii="仿宋_GB2312" w:hAnsi="仿宋_GB2312" w:eastAsia="仿宋_GB2312" w:cs="仿宋_GB2312"/>
          <w:b w:val="0"/>
          <w:bCs w:val="0"/>
          <w:color w:val="auto"/>
          <w:sz w:val="32"/>
          <w:szCs w:val="32"/>
          <w:lang w:val="en-US" w:eastAsia="zh-CN"/>
        </w:rPr>
        <w:t>供应商盖章：</w:t>
      </w:r>
    </w:p>
    <w:sectPr>
      <w:pgSz w:w="11906" w:h="16838"/>
      <w:pgMar w:top="1440" w:right="1803" w:bottom="1440" w:left="1803" w:header="851" w:footer="992" w:gutter="0"/>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6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306783C"/>
    <w:rsid w:val="03974053"/>
    <w:rsid w:val="041012AE"/>
    <w:rsid w:val="056E3308"/>
    <w:rsid w:val="058811AD"/>
    <w:rsid w:val="06616A6F"/>
    <w:rsid w:val="06637264"/>
    <w:rsid w:val="06D70A48"/>
    <w:rsid w:val="072E50C6"/>
    <w:rsid w:val="088966EE"/>
    <w:rsid w:val="0A5B73EA"/>
    <w:rsid w:val="0A673E5F"/>
    <w:rsid w:val="0A7105F0"/>
    <w:rsid w:val="0A8C1034"/>
    <w:rsid w:val="0AE47B1E"/>
    <w:rsid w:val="0B50556E"/>
    <w:rsid w:val="0BC2087A"/>
    <w:rsid w:val="0C0E2D62"/>
    <w:rsid w:val="0C8666E0"/>
    <w:rsid w:val="0D0328AB"/>
    <w:rsid w:val="0E441926"/>
    <w:rsid w:val="0E535960"/>
    <w:rsid w:val="0E5674D9"/>
    <w:rsid w:val="0EB466F8"/>
    <w:rsid w:val="0F4722FA"/>
    <w:rsid w:val="0F760644"/>
    <w:rsid w:val="0FE867C1"/>
    <w:rsid w:val="0FFB437A"/>
    <w:rsid w:val="112A7A9F"/>
    <w:rsid w:val="125F6671"/>
    <w:rsid w:val="139E5CBD"/>
    <w:rsid w:val="139F5A87"/>
    <w:rsid w:val="15CF09FC"/>
    <w:rsid w:val="17450FC9"/>
    <w:rsid w:val="1753483A"/>
    <w:rsid w:val="178F45DF"/>
    <w:rsid w:val="1940115E"/>
    <w:rsid w:val="19F52E2A"/>
    <w:rsid w:val="1ABE3A43"/>
    <w:rsid w:val="1AC3071F"/>
    <w:rsid w:val="1B4D18DA"/>
    <w:rsid w:val="1DA57A56"/>
    <w:rsid w:val="1EAC3F2C"/>
    <w:rsid w:val="1EC747A1"/>
    <w:rsid w:val="1FF86EBC"/>
    <w:rsid w:val="200F1615"/>
    <w:rsid w:val="209100DD"/>
    <w:rsid w:val="20F60EBA"/>
    <w:rsid w:val="21A437E9"/>
    <w:rsid w:val="21E03505"/>
    <w:rsid w:val="22EA0E31"/>
    <w:rsid w:val="23597745"/>
    <w:rsid w:val="24272CCD"/>
    <w:rsid w:val="242C03B8"/>
    <w:rsid w:val="24314357"/>
    <w:rsid w:val="24355AC3"/>
    <w:rsid w:val="27C129C2"/>
    <w:rsid w:val="28460323"/>
    <w:rsid w:val="29770FFA"/>
    <w:rsid w:val="29B47B51"/>
    <w:rsid w:val="2BC4525D"/>
    <w:rsid w:val="2BF70ED7"/>
    <w:rsid w:val="2C8D3362"/>
    <w:rsid w:val="2CF34CB0"/>
    <w:rsid w:val="2D067FF6"/>
    <w:rsid w:val="2D453ECC"/>
    <w:rsid w:val="2DBE0883"/>
    <w:rsid w:val="2DBF247F"/>
    <w:rsid w:val="2E127BEC"/>
    <w:rsid w:val="2ED737AD"/>
    <w:rsid w:val="30261BDE"/>
    <w:rsid w:val="30BA749B"/>
    <w:rsid w:val="30E83BF7"/>
    <w:rsid w:val="326C6156"/>
    <w:rsid w:val="32EB18B3"/>
    <w:rsid w:val="33B8159B"/>
    <w:rsid w:val="33DD3CC2"/>
    <w:rsid w:val="34742945"/>
    <w:rsid w:val="349D7AB3"/>
    <w:rsid w:val="34B302E9"/>
    <w:rsid w:val="34B3356C"/>
    <w:rsid w:val="3507227E"/>
    <w:rsid w:val="35B14893"/>
    <w:rsid w:val="364C6A4B"/>
    <w:rsid w:val="37187A26"/>
    <w:rsid w:val="37882F53"/>
    <w:rsid w:val="378B19B6"/>
    <w:rsid w:val="37DB39C9"/>
    <w:rsid w:val="38442533"/>
    <w:rsid w:val="3AB050B1"/>
    <w:rsid w:val="3B8A4BB6"/>
    <w:rsid w:val="3BAA707A"/>
    <w:rsid w:val="3BE22435"/>
    <w:rsid w:val="3BE91C1D"/>
    <w:rsid w:val="3C274923"/>
    <w:rsid w:val="3C732980"/>
    <w:rsid w:val="3D4572EC"/>
    <w:rsid w:val="3E7F198B"/>
    <w:rsid w:val="40A34F94"/>
    <w:rsid w:val="40F724E5"/>
    <w:rsid w:val="43B1151D"/>
    <w:rsid w:val="43B62B93"/>
    <w:rsid w:val="453C4CFD"/>
    <w:rsid w:val="45C97AD5"/>
    <w:rsid w:val="46561CC4"/>
    <w:rsid w:val="46F964AC"/>
    <w:rsid w:val="47C13124"/>
    <w:rsid w:val="486C7417"/>
    <w:rsid w:val="4A306100"/>
    <w:rsid w:val="4B312183"/>
    <w:rsid w:val="4CCD63FC"/>
    <w:rsid w:val="4E17470B"/>
    <w:rsid w:val="501713DB"/>
    <w:rsid w:val="5026344A"/>
    <w:rsid w:val="5037594C"/>
    <w:rsid w:val="511538A8"/>
    <w:rsid w:val="51206FDE"/>
    <w:rsid w:val="51491C22"/>
    <w:rsid w:val="518542D3"/>
    <w:rsid w:val="518E7743"/>
    <w:rsid w:val="51965E4E"/>
    <w:rsid w:val="51CD240A"/>
    <w:rsid w:val="51F17CF9"/>
    <w:rsid w:val="51FE2564"/>
    <w:rsid w:val="51FE61A2"/>
    <w:rsid w:val="528D6E2B"/>
    <w:rsid w:val="54017CE1"/>
    <w:rsid w:val="54571857"/>
    <w:rsid w:val="54AF3AFE"/>
    <w:rsid w:val="54B35F20"/>
    <w:rsid w:val="54DF2FAA"/>
    <w:rsid w:val="55223F2F"/>
    <w:rsid w:val="55AB6F58"/>
    <w:rsid w:val="5661187C"/>
    <w:rsid w:val="5712074C"/>
    <w:rsid w:val="5AFE414F"/>
    <w:rsid w:val="5C1E32DA"/>
    <w:rsid w:val="5C6309D2"/>
    <w:rsid w:val="5CEE3FCD"/>
    <w:rsid w:val="5D0A749E"/>
    <w:rsid w:val="5D9B7C91"/>
    <w:rsid w:val="5DA24171"/>
    <w:rsid w:val="5DD830E4"/>
    <w:rsid w:val="5DE37B94"/>
    <w:rsid w:val="5EC42E35"/>
    <w:rsid w:val="61594C52"/>
    <w:rsid w:val="618A062A"/>
    <w:rsid w:val="624772C6"/>
    <w:rsid w:val="626F6842"/>
    <w:rsid w:val="639C74DA"/>
    <w:rsid w:val="63CB7229"/>
    <w:rsid w:val="64E613E5"/>
    <w:rsid w:val="64F07963"/>
    <w:rsid w:val="65AD00EC"/>
    <w:rsid w:val="667C5FCE"/>
    <w:rsid w:val="66E05971"/>
    <w:rsid w:val="67761523"/>
    <w:rsid w:val="67782713"/>
    <w:rsid w:val="68504699"/>
    <w:rsid w:val="685C0C8B"/>
    <w:rsid w:val="69252342"/>
    <w:rsid w:val="69CB420D"/>
    <w:rsid w:val="69D86BC2"/>
    <w:rsid w:val="6AEE4BF2"/>
    <w:rsid w:val="6B870862"/>
    <w:rsid w:val="6BAB4EF0"/>
    <w:rsid w:val="6D283518"/>
    <w:rsid w:val="6D373CB7"/>
    <w:rsid w:val="6DF6410C"/>
    <w:rsid w:val="6E1C3683"/>
    <w:rsid w:val="6E955349"/>
    <w:rsid w:val="6F232B79"/>
    <w:rsid w:val="71E73A79"/>
    <w:rsid w:val="72DB2E88"/>
    <w:rsid w:val="735D5523"/>
    <w:rsid w:val="76D4524B"/>
    <w:rsid w:val="76F774A3"/>
    <w:rsid w:val="77305324"/>
    <w:rsid w:val="77D17783"/>
    <w:rsid w:val="78080ACE"/>
    <w:rsid w:val="786067D4"/>
    <w:rsid w:val="78D93B02"/>
    <w:rsid w:val="790D0676"/>
    <w:rsid w:val="79370F44"/>
    <w:rsid w:val="7A9F7EA6"/>
    <w:rsid w:val="7BBD6CAF"/>
    <w:rsid w:val="7BF62302"/>
    <w:rsid w:val="7CDA444A"/>
    <w:rsid w:val="7D2434E6"/>
    <w:rsid w:val="7D503D91"/>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Emphasis"/>
    <w:basedOn w:val="8"/>
    <w:qFormat/>
    <w:uiPriority w:val="0"/>
    <w:rPr>
      <w:i/>
    </w:rPr>
  </w:style>
  <w:style w:type="character" w:styleId="10">
    <w:name w:val="Hyperlink"/>
    <w:basedOn w:val="8"/>
    <w:semiHidden/>
    <w:unhideWhenUsed/>
    <w:qFormat/>
    <w:uiPriority w:val="99"/>
    <w:rPr>
      <w:color w:val="0000FF"/>
      <w:u w:val="single"/>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font01"/>
    <w:basedOn w:val="8"/>
    <w:qFormat/>
    <w:uiPriority w:val="0"/>
    <w:rPr>
      <w:rFonts w:hint="default" w:ascii="Times New Roman" w:hAnsi="Times New Roman" w:cs="Times New Roman"/>
      <w:color w:val="0000FF"/>
      <w:sz w:val="21"/>
      <w:szCs w:val="21"/>
      <w:u w:val="none"/>
    </w:rPr>
  </w:style>
  <w:style w:type="character" w:customStyle="1" w:styleId="14">
    <w:name w:val="font21"/>
    <w:basedOn w:val="8"/>
    <w:qFormat/>
    <w:uiPriority w:val="0"/>
    <w:rPr>
      <w:rFonts w:hint="eastAsia" w:ascii="宋体" w:hAnsi="宋体" w:eastAsia="宋体" w:cs="宋体"/>
      <w:color w:val="0000FF"/>
      <w:sz w:val="21"/>
      <w:szCs w:val="21"/>
      <w:u w:val="none"/>
    </w:rPr>
  </w:style>
  <w:style w:type="character" w:customStyle="1" w:styleId="15">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zbb</cp:lastModifiedBy>
  <dcterms:modified xsi:type="dcterms:W3CDTF">2024-02-20T01:49:12Z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