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关于定向邀请</w:t>
      </w: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福建博思软件股份有限公司：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none"/>
          <w:lang w:val="en-US" w:eastAsia="zh-CN"/>
        </w:rPr>
        <w:t>编号</w:t>
      </w:r>
      <w:r>
        <w:rPr>
          <w:rFonts w:hint="eastAsia" w:ascii="仿宋_GB2312" w:hAnsi="仿宋_GB2312" w:eastAsia="仿宋_GB2312" w:cs="仿宋_GB2312"/>
          <w:color w:val="auto"/>
          <w:sz w:val="32"/>
          <w:szCs w:val="32"/>
          <w:u w:val="single"/>
          <w:lang w:val="en-US" w:eastAsia="zh-CN"/>
        </w:rPr>
        <w:t>LZ2024-01WBJK的电子票据软件系统升级服务项目</w:t>
      </w:r>
      <w:r>
        <w:rPr>
          <w:rFonts w:hint="eastAsia" w:ascii="仿宋_GB2312" w:hAnsi="仿宋_GB2312" w:eastAsia="仿宋_GB2312" w:cs="仿宋_GB2312"/>
          <w:color w:val="auto"/>
          <w:sz w:val="32"/>
          <w:szCs w:val="32"/>
          <w:lang w:val="en-US" w:eastAsia="zh-CN"/>
        </w:rPr>
        <w:t>实施采购前综合论证，现向贵司发出定向邀请。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请贵司全面、认真阅读本函所有内容，并按照本函要求落实参与事宜。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2024年1月4日14:00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13:55</w:t>
      </w:r>
      <w:r>
        <w:rPr>
          <w:rFonts w:hint="eastAsia" w:ascii="仿宋_GB2312" w:hAnsi="仿宋_GB2312" w:eastAsia="仿宋_GB2312" w:cs="仿宋_GB2312"/>
          <w:color w:val="auto"/>
          <w:sz w:val="32"/>
          <w:szCs w:val="32"/>
          <w:u w:val="none"/>
          <w:lang w:val="en-US" w:eastAsia="zh-CN"/>
        </w:rPr>
        <w:t>签到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根据山东省财政厅等四部门《关于加快推进医疗收费电子票据在医保领域应用工作的通知》（鲁财综〔2023〕20号）的具体要求，升级医院电子票据软件系统。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四、论证的授权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请贵司于</w:t>
      </w:r>
      <w:r>
        <w:rPr>
          <w:rFonts w:hint="eastAsia" w:ascii="仿宋_GB2312" w:hAnsi="仿宋_GB2312" w:eastAsia="仿宋_GB2312" w:cs="仿宋_GB2312"/>
          <w:color w:val="auto"/>
          <w:sz w:val="32"/>
          <w:szCs w:val="32"/>
          <w:u w:val="single"/>
          <w:lang w:val="en-US" w:eastAsia="zh-CN"/>
        </w:rPr>
        <w:t xml:space="preserve"> 2024年1月3日17:00</w:t>
      </w:r>
      <w:r>
        <w:rPr>
          <w:rFonts w:hint="eastAsia" w:ascii="仿宋_GB2312" w:hAnsi="仿宋_GB2312" w:eastAsia="仿宋_GB2312" w:cs="仿宋_GB2312"/>
          <w:color w:val="auto"/>
          <w:sz w:val="32"/>
          <w:szCs w:val="32"/>
          <w:lang w:val="en-US" w:eastAsia="zh-CN"/>
        </w:rPr>
        <w:t>前通过本函“八、联系人与联系方式”中的邮箱向医院招标办提交</w:t>
      </w:r>
      <w:r>
        <w:rPr>
          <w:rFonts w:hint="eastAsia" w:ascii="仿宋_GB2312" w:hAnsi="仿宋_GB2312" w:eastAsia="仿宋_GB2312" w:cs="仿宋_GB2312"/>
          <w:color w:val="auto"/>
          <w:sz w:val="32"/>
          <w:szCs w:val="32"/>
          <w:u w:val="single"/>
          <w:lang w:val="en-US" w:eastAsia="zh-CN"/>
        </w:rPr>
        <w:t>附件1</w:t>
      </w:r>
      <w:r>
        <w:rPr>
          <w:rFonts w:hint="eastAsia" w:ascii="仿宋_GB2312" w:hAnsi="仿宋_GB2312" w:eastAsia="仿宋_GB2312" w:cs="仿宋_GB2312"/>
          <w:color w:val="auto"/>
          <w:sz w:val="32"/>
          <w:szCs w:val="32"/>
          <w:lang w:val="en-US" w:eastAsia="zh-CN"/>
        </w:rPr>
        <w:t>《法人授权委托书》扫描件，同时提交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营业执照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扫描件、《服务方案与质量保障措施》扫描件或者文档件。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五、论证的目的与方式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通过沟通与谈判，掌握项目的服务方案、价格水平、保障体系等相关信息，为未来实施采购提供标准和依据。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论证采取线上形式，签到和现场沟通使用会议软件联络方式。被授权人在论证当日</w:t>
      </w:r>
      <w:r>
        <w:rPr>
          <w:rFonts w:hint="eastAsia" w:ascii="仿宋_GB2312" w:hAnsi="仿宋_GB2312" w:eastAsia="仿宋_GB2312" w:cs="仿宋_GB2312"/>
          <w:color w:val="auto"/>
          <w:sz w:val="32"/>
          <w:szCs w:val="32"/>
          <w:u w:val="none"/>
          <w:lang w:val="en-US" w:eastAsia="zh-CN"/>
        </w:rPr>
        <w:t>保持通信畅通。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论证结束后，请贵司于</w:t>
      </w:r>
      <w:r>
        <w:rPr>
          <w:rFonts w:hint="eastAsia" w:ascii="仿宋_GB2312" w:hAnsi="仿宋_GB2312" w:eastAsia="仿宋_GB2312" w:cs="仿宋_GB2312"/>
          <w:color w:val="auto"/>
          <w:sz w:val="32"/>
          <w:szCs w:val="32"/>
          <w:u w:val="single"/>
          <w:lang w:val="en-US" w:eastAsia="zh-CN"/>
        </w:rPr>
        <w:t>7日内</w:t>
      </w:r>
      <w:r>
        <w:rPr>
          <w:rFonts w:hint="eastAsia" w:ascii="仿宋_GB2312" w:hAnsi="仿宋_GB2312" w:eastAsia="仿宋_GB2312" w:cs="仿宋_GB2312"/>
          <w:color w:val="auto"/>
          <w:sz w:val="32"/>
          <w:szCs w:val="32"/>
          <w:lang w:val="en-US" w:eastAsia="zh-CN"/>
        </w:rPr>
        <w:t>将“六、论证需要的资料”送达威海市立第三医院招标办，送达可以使用邮寄方式，收件信息：威海市齐鲁大道80号 威海市立第三医院 王博 0631-5960192。</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六、论证需要的资料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（一）供应商资质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营业执照</w:t>
      </w:r>
      <w:r>
        <w:rPr>
          <w:rFonts w:hint="eastAsia" w:ascii="仿宋_GB2312" w:eastAsia="仿宋_GB2312"/>
          <w:color w:val="auto"/>
          <w:sz w:val="32"/>
          <w:szCs w:val="32"/>
          <w:lang w:eastAsia="zh-CN"/>
        </w:rPr>
        <w:t>》</w:t>
      </w:r>
      <w:r>
        <w:rPr>
          <w:rFonts w:hint="eastAsia" w:ascii="仿宋_GB2312" w:eastAsia="仿宋_GB2312"/>
          <w:color w:val="auto"/>
          <w:sz w:val="32"/>
          <w:szCs w:val="32"/>
        </w:rPr>
        <w:t>复印件</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2.如，服务属于经营行政许可管理或者经营强制认证管理的，提供相关资质复印件1份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（二）参与人员资质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附件1</w:t>
      </w:r>
      <w:r>
        <w:rPr>
          <w:rFonts w:hint="eastAsia" w:ascii="仿宋_GB2312" w:hAnsi="仿宋_GB2312" w:eastAsia="仿宋_GB2312" w:cs="仿宋_GB2312"/>
          <w:color w:val="auto"/>
          <w:sz w:val="32"/>
          <w:szCs w:val="32"/>
          <w:lang w:val="en-US" w:eastAsia="zh-CN"/>
        </w:rPr>
        <w:t>格式的《法人授权委托书》1份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（三）价格确认单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single"/>
          <w:lang w:val="en-US" w:eastAsia="zh-CN"/>
        </w:rPr>
        <w:t>附件2</w:t>
      </w:r>
      <w:r>
        <w:rPr>
          <w:rFonts w:hint="eastAsia" w:ascii="仿宋_GB2312" w:eastAsia="仿宋_GB2312"/>
          <w:color w:val="auto"/>
          <w:sz w:val="32"/>
          <w:szCs w:val="32"/>
          <w:u w:val="none"/>
          <w:lang w:val="en-US" w:eastAsia="zh-CN"/>
        </w:rPr>
        <w:t>格式</w:t>
      </w:r>
      <w:r>
        <w:rPr>
          <w:rFonts w:hint="eastAsia" w:ascii="仿宋_GB2312" w:eastAsia="仿宋_GB2312"/>
          <w:color w:val="auto"/>
          <w:sz w:val="32"/>
          <w:szCs w:val="32"/>
          <w:lang w:val="en-US" w:eastAsia="zh-CN"/>
        </w:rPr>
        <w:t>的《价格确认单》1份（价格为论证议定的价格）</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四）服务方案与质量保障措施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auto"/>
          <w:sz w:val="32"/>
          <w:szCs w:val="32"/>
          <w:u w:val="single"/>
          <w:lang w:val="en-US" w:eastAsia="zh-CN"/>
        </w:rPr>
        <w:t>自定义</w:t>
      </w:r>
      <w:r>
        <w:rPr>
          <w:rFonts w:hint="eastAsia" w:ascii="仿宋_GB2312" w:hAnsi="仿宋_GB2312" w:eastAsia="仿宋_GB2312" w:cs="仿宋_GB2312"/>
          <w:color w:val="auto"/>
          <w:sz w:val="32"/>
          <w:szCs w:val="32"/>
          <w:lang w:val="en-US" w:eastAsia="zh-CN"/>
        </w:rPr>
        <w:t>格式A4纸</w:t>
      </w:r>
      <w:r>
        <w:rPr>
          <w:rFonts w:hint="eastAsia" w:ascii="仿宋_GB2312" w:hAnsi="仿宋_GB2312" w:eastAsia="仿宋_GB2312" w:cs="仿宋_GB2312"/>
          <w:b w:val="0"/>
          <w:bCs w:val="0"/>
          <w:color w:val="auto"/>
          <w:sz w:val="32"/>
          <w:szCs w:val="32"/>
          <w:u w:val="single"/>
          <w:lang w:val="en-US" w:eastAsia="zh-CN"/>
        </w:rPr>
        <w:t>正反面打印</w:t>
      </w:r>
      <w:r>
        <w:rPr>
          <w:rFonts w:hint="eastAsia" w:ascii="仿宋_GB2312" w:hAnsi="仿宋_GB2312" w:eastAsia="仿宋_GB2312" w:cs="仿宋_GB2312"/>
          <w:color w:val="auto"/>
          <w:sz w:val="32"/>
          <w:szCs w:val="32"/>
          <w:lang w:val="en-US" w:eastAsia="zh-CN"/>
        </w:rPr>
        <w:t>的《服务方案与质量保障措施》1份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五）供应商承诺书（如有）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eastAsia="仿宋_GB2312"/>
          <w:color w:val="auto"/>
          <w:sz w:val="32"/>
          <w:szCs w:val="32"/>
          <w:u w:val="single"/>
          <w:lang w:val="en-US" w:eastAsia="zh-CN"/>
        </w:rPr>
        <w:t>附件3</w:t>
      </w:r>
      <w:r>
        <w:rPr>
          <w:rFonts w:hint="eastAsia" w:ascii="仿宋_GB2312" w:eastAsia="仿宋_GB2312"/>
          <w:color w:val="auto"/>
          <w:sz w:val="32"/>
          <w:szCs w:val="32"/>
          <w:u w:val="none"/>
          <w:lang w:val="en-US" w:eastAsia="zh-CN"/>
        </w:rPr>
        <w:t>格式的《供应商承诺书》1份（内容为</w:t>
      </w:r>
      <w:r>
        <w:rPr>
          <w:rFonts w:hint="eastAsia" w:ascii="仿宋_GB2312" w:hAnsi="仿宋_GB2312" w:eastAsia="仿宋_GB2312" w:cs="仿宋_GB2312"/>
          <w:color w:val="auto"/>
          <w:sz w:val="32"/>
          <w:szCs w:val="32"/>
          <w:u w:val="none"/>
          <w:lang w:val="en-US" w:eastAsia="zh-CN"/>
        </w:rPr>
        <w:t>论证时提及需要贵司作出的承诺和贵司自行认为应当作出的其他承诺）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以上（一）至（五）需要每页盖贵司红章</w:t>
      </w:r>
      <w:r>
        <w:rPr>
          <w:rFonts w:hint="eastAsia" w:ascii="仿宋_GB2312" w:hAnsi="仿宋_GB2312" w:eastAsia="仿宋_GB2312" w:cs="仿宋_GB2312"/>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七、其他事项说明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（一）本项目定向邀请的原因是根据目前所知仅相关软件系统的开发商具备相应服务能力。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（二）本函同时在医院网站发布，公开接受关于项目合理性的监督，和项目使用定向邀请方式合法合规性的监督。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2.价格确认单</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3.供应商承诺书</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仿宋_GB2312" w:hAnsi="仿宋_GB2312" w:eastAsia="仿宋_GB2312" w:cs="仿宋_GB2312"/>
          <w:sz w:val="32"/>
          <w:szCs w:val="32"/>
          <w:lang w:val="en-US" w:eastAsia="zh-CN"/>
        </w:rPr>
      </w:pPr>
    </w:p>
    <w:p>
      <w:pPr>
        <w:pStyle w:val="2"/>
        <w:rPr>
          <w:rFonts w:hint="eastAsia"/>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3840" w:firstLineChars="1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w:t>
      </w: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textAlignment w:val="auto"/>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2023年12月29日</w:t>
      </w:r>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姓名+手机号码）为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被授权人身份证复印件正反面粘贴于下框：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jc w:val="center"/>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价格确认单</w:t>
      </w:r>
    </w:p>
    <w:p>
      <w:pPr>
        <w:pStyle w:val="2"/>
        <w:rPr>
          <w:rFonts w:hint="eastAsia"/>
          <w:lang w:val="en-US" w:eastAsia="zh-CN"/>
        </w:rPr>
      </w:pPr>
    </w:p>
    <w:tbl>
      <w:tblPr>
        <w:tblStyle w:val="11"/>
        <w:tblW w:w="8607"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2"/>
        <w:gridCol w:w="2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682"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名称</w:t>
            </w:r>
          </w:p>
        </w:tc>
        <w:tc>
          <w:tcPr>
            <w:tcW w:w="292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服务价格（元）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682"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u w:val="none"/>
                <w:lang w:val="en-US" w:eastAsia="zh-CN"/>
              </w:rPr>
              <w:t>根据鲁财综〔2023〕20号文件具体要求，升级医院电子票据软件系统</w:t>
            </w:r>
          </w:p>
        </w:tc>
        <w:tc>
          <w:tcPr>
            <w:tcW w:w="292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color w:val="auto"/>
                <w:sz w:val="28"/>
                <w:szCs w:val="28"/>
                <w:vertAlign w:val="baseline"/>
                <w:lang w:val="en-US" w:eastAsia="zh-CN"/>
              </w:rPr>
            </w:pPr>
          </w:p>
        </w:tc>
      </w:tr>
    </w:tbl>
    <w:p>
      <w:pPr>
        <w:jc w:val="both"/>
        <w:rPr>
          <w:rFonts w:hint="eastAsia" w:ascii="仿宋_GB2312" w:hAnsi="仿宋_GB2312" w:eastAsia="仿宋_GB2312" w:cs="仿宋_GB2312"/>
          <w:color w:val="auto"/>
          <w:sz w:val="28"/>
          <w:szCs w:val="28"/>
          <w:lang w:val="en-US" w:eastAsia="zh-CN"/>
        </w:rPr>
      </w:pPr>
    </w:p>
    <w:p>
      <w:pPr>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对于价格的追加说明（如有）：</w:t>
      </w:r>
    </w:p>
    <w:p>
      <w:pPr>
        <w:jc w:val="both"/>
        <w:rPr>
          <w:rFonts w:hint="eastAsia" w:ascii="仿宋_GB2312" w:hAnsi="仿宋_GB2312" w:eastAsia="仿宋_GB2312" w:cs="仿宋_GB2312"/>
          <w:color w:val="auto"/>
          <w:sz w:val="28"/>
          <w:szCs w:val="28"/>
          <w:lang w:val="en-US" w:eastAsia="zh-CN"/>
        </w:rPr>
      </w:pPr>
    </w:p>
    <w:p>
      <w:pPr>
        <w:pStyle w:val="5"/>
        <w:spacing w:line="520" w:lineRule="exact"/>
        <w:jc w:val="both"/>
        <w:rPr>
          <w:rFonts w:hint="eastAsia" w:ascii="仿宋_GB2312" w:hAnsi="仿宋_GB2312" w:eastAsia="仿宋_GB2312" w:cs="仿宋_GB2312"/>
          <w:color w:val="auto"/>
          <w:sz w:val="28"/>
          <w:szCs w:val="28"/>
          <w:lang w:val="en-US" w:eastAsia="zh-CN"/>
        </w:rPr>
      </w:pPr>
    </w:p>
    <w:p>
      <w:pPr>
        <w:pStyle w:val="5"/>
        <w:spacing w:line="520" w:lineRule="exact"/>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供应商盖章：</w:t>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sz w:val="32"/>
          <w:szCs w:val="32"/>
          <w:lang w:val="en-US" w:eastAsia="zh-CN"/>
        </w:rPr>
        <w:br w:type="page"/>
      </w:r>
      <w:r>
        <w:rPr>
          <w:rFonts w:hint="eastAsia" w:ascii="仿宋_GB2312" w:hAnsi="仿宋_GB2312" w:eastAsia="仿宋_GB2312" w:cs="仿宋_GB2312"/>
          <w:b w:val="0"/>
          <w:bCs/>
          <w:sz w:val="32"/>
          <w:szCs w:val="32"/>
          <w:lang w:val="en-US" w:eastAsia="zh-CN"/>
        </w:rPr>
        <w:t>附件3</w:t>
      </w:r>
    </w:p>
    <w:p>
      <w:pPr>
        <w:ind w:left="3291" w:hanging="3291" w:hangingChars="745"/>
        <w:jc w:val="center"/>
        <w:rPr>
          <w:rFonts w:hint="eastAsia" w:ascii="方正小标宋简体" w:hAnsi="方正小标宋简体" w:eastAsia="方正小标宋简体" w:cs="方正小标宋简体"/>
          <w:b w:val="0"/>
          <w:bCs/>
          <w:sz w:val="44"/>
          <w:szCs w:val="44"/>
        </w:rPr>
      </w:pPr>
      <w:r>
        <w:rPr>
          <w:rFonts w:hint="eastAsia" w:ascii="仿宋_GB2312" w:hAnsi="仿宋_GB2312" w:eastAsia="仿宋_GB2312" w:cs="仿宋_GB2312"/>
          <w:b/>
          <w:bCs w:val="0"/>
          <w:sz w:val="44"/>
          <w:szCs w:val="44"/>
          <w:lang w:val="en-US" w:eastAsia="zh-CN"/>
        </w:rPr>
        <w:t>供应商</w:t>
      </w:r>
      <w:r>
        <w:rPr>
          <w:rFonts w:hint="eastAsia" w:ascii="仿宋_GB2312" w:hAnsi="仿宋_GB2312" w:eastAsia="仿宋_GB2312" w:cs="仿宋_GB2312"/>
          <w:b/>
          <w:bCs w:val="0"/>
          <w:sz w:val="44"/>
          <w:szCs w:val="44"/>
        </w:rPr>
        <w:t>承诺书</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项目编号</w:t>
      </w:r>
      <w:r>
        <w:rPr>
          <w:rFonts w:hint="eastAsia" w:ascii="仿宋_GB2312" w:hAnsi="仿宋_GB2312" w:eastAsia="仿宋_GB2312" w:cs="仿宋_GB2312"/>
          <w:sz w:val="28"/>
          <w:szCs w:val="28"/>
        </w:rPr>
        <w:t>：</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28"/>
          <w:szCs w:val="28"/>
          <w:lang w:val="en-US" w:eastAsia="zh-CN"/>
        </w:rPr>
        <w:t>项目名称：</w:t>
      </w:r>
    </w:p>
    <w:p>
      <w:pPr>
        <w:ind w:left="2086" w:hanging="2086" w:hangingChars="745"/>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承诺内容</w:t>
      </w:r>
      <w:r>
        <w:rPr>
          <w:rFonts w:hint="eastAsia" w:ascii="仿宋_GB2312" w:hAnsi="仿宋_GB2312" w:eastAsia="仿宋_GB2312" w:cs="仿宋_GB2312"/>
          <w:sz w:val="28"/>
          <w:szCs w:val="28"/>
          <w:lang w:eastAsia="zh-CN"/>
        </w:rPr>
        <w:t>：</w:t>
      </w:r>
    </w:p>
    <w:p>
      <w:pPr>
        <w:tabs>
          <w:tab w:val="left" w:pos="700"/>
        </w:tabs>
        <w:ind w:left="2086" w:hanging="2086" w:hangingChars="745"/>
        <w:rPr>
          <w:rFonts w:hint="eastAsia" w:ascii="仿宋_GB2312" w:hAnsi="仿宋_GB2312" w:eastAsia="仿宋_GB2312" w:cs="仿宋_GB2312"/>
          <w:sz w:val="28"/>
          <w:szCs w:val="28"/>
          <w:lang w:val="en-US" w:eastAsia="zh-CN"/>
        </w:rPr>
      </w:pPr>
    </w:p>
    <w:p>
      <w:pPr>
        <w:tabs>
          <w:tab w:val="left" w:pos="700"/>
        </w:tabs>
        <w:ind w:left="2086" w:hanging="2086" w:hangingChars="745"/>
        <w:rPr>
          <w:rFonts w:hint="eastAsia" w:ascii="仿宋_GB2312" w:hAnsi="仿宋_GB2312" w:eastAsia="仿宋_GB2312" w:cs="仿宋_GB2312"/>
          <w:sz w:val="28"/>
          <w:szCs w:val="28"/>
          <w:lang w:val="en-US" w:eastAsia="zh-CN"/>
        </w:rPr>
      </w:pPr>
    </w:p>
    <w:p>
      <w:pPr>
        <w:tabs>
          <w:tab w:val="left" w:pos="700"/>
        </w:tabs>
        <w:ind w:left="2086" w:hanging="2086" w:hangingChars="745"/>
        <w:rPr>
          <w:rFonts w:hint="eastAsia" w:ascii="仿宋_GB2312" w:hAnsi="仿宋_GB2312" w:eastAsia="仿宋_GB2312" w:cs="仿宋_GB2312"/>
          <w:sz w:val="28"/>
          <w:szCs w:val="28"/>
          <w:lang w:val="en-US" w:eastAsia="zh-CN"/>
        </w:rPr>
      </w:pPr>
    </w:p>
    <w:p>
      <w:pPr>
        <w:tabs>
          <w:tab w:val="left" w:pos="700"/>
        </w:tabs>
        <w:ind w:left="2086" w:hanging="2086" w:hangingChars="745"/>
        <w:rPr>
          <w:rFonts w:hint="eastAsia" w:ascii="仿宋_GB2312" w:hAnsi="仿宋_GB2312" w:eastAsia="仿宋_GB2312" w:cs="仿宋_GB2312"/>
          <w:sz w:val="28"/>
          <w:szCs w:val="28"/>
          <w:lang w:val="en-US" w:eastAsia="zh-CN"/>
        </w:rPr>
      </w:pPr>
    </w:p>
    <w:p>
      <w:pPr>
        <w:tabs>
          <w:tab w:val="left" w:pos="700"/>
        </w:tabs>
        <w:ind w:left="2086" w:hanging="2086" w:hangingChars="745"/>
        <w:rPr>
          <w:rFonts w:hint="eastAsia" w:ascii="仿宋_GB2312" w:hAnsi="仿宋_GB2312" w:eastAsia="仿宋_GB2312" w:cs="仿宋_GB2312"/>
          <w:sz w:val="28"/>
          <w:szCs w:val="28"/>
          <w:lang w:val="en-US" w:eastAsia="zh-CN"/>
        </w:rPr>
      </w:pPr>
    </w:p>
    <w:p>
      <w:pPr>
        <w:tabs>
          <w:tab w:val="left" w:pos="700"/>
        </w:tabs>
        <w:ind w:left="2086" w:hanging="2086" w:hangingChars="745"/>
        <w:rPr>
          <w:rFonts w:hint="eastAsia" w:ascii="仿宋_GB2312" w:hAnsi="仿宋_GB2312" w:eastAsia="仿宋_GB2312" w:cs="仿宋_GB2312"/>
          <w:sz w:val="28"/>
          <w:szCs w:val="28"/>
          <w:lang w:val="en-US" w:eastAsia="zh-CN"/>
        </w:rPr>
      </w:pPr>
    </w:p>
    <w:p>
      <w:pPr>
        <w:tabs>
          <w:tab w:val="left" w:pos="700"/>
        </w:tabs>
        <w:ind w:left="2086" w:hanging="2086" w:hangingChars="745"/>
        <w:rPr>
          <w:rFonts w:hint="eastAsia" w:ascii="仿宋_GB2312" w:hAnsi="仿宋_GB2312" w:eastAsia="仿宋_GB2312" w:cs="仿宋_GB2312"/>
          <w:sz w:val="28"/>
          <w:szCs w:val="28"/>
          <w:lang w:val="en-US" w:eastAsia="zh-CN"/>
        </w:rPr>
      </w:pPr>
    </w:p>
    <w:p>
      <w:pPr>
        <w:tabs>
          <w:tab w:val="left" w:pos="700"/>
        </w:tabs>
        <w:ind w:left="2086" w:hanging="2086" w:hangingChars="745"/>
        <w:rPr>
          <w:rFonts w:hint="eastAsia" w:ascii="仿宋_GB2312" w:hAnsi="仿宋_GB2312" w:eastAsia="仿宋_GB2312" w:cs="仿宋_GB2312"/>
          <w:sz w:val="28"/>
          <w:szCs w:val="28"/>
          <w:lang w:val="en-US" w:eastAsia="zh-CN"/>
        </w:rPr>
      </w:pPr>
    </w:p>
    <w:p>
      <w:pPr>
        <w:tabs>
          <w:tab w:val="left" w:pos="700"/>
        </w:tabs>
        <w:ind w:left="2086" w:hanging="2086" w:hangingChars="745"/>
        <w:rPr>
          <w:rFonts w:hint="eastAsia" w:ascii="仿宋_GB2312" w:hAnsi="仿宋_GB2312" w:eastAsia="仿宋_GB2312" w:cs="仿宋_GB2312"/>
          <w:sz w:val="28"/>
          <w:szCs w:val="28"/>
          <w:lang w:val="en-US" w:eastAsia="zh-CN"/>
        </w:rPr>
      </w:pPr>
    </w:p>
    <w:p>
      <w:pPr>
        <w:tabs>
          <w:tab w:val="left" w:pos="700"/>
        </w:tabs>
        <w:ind w:left="2086" w:hanging="2086" w:hangingChars="745"/>
        <w:rPr>
          <w:rFonts w:hint="eastAsia" w:ascii="仿宋_GB2312" w:hAnsi="仿宋_GB2312" w:eastAsia="仿宋_GB2312" w:cs="仿宋_GB2312"/>
          <w:sz w:val="28"/>
          <w:szCs w:val="28"/>
          <w:lang w:val="en-US" w:eastAsia="zh-CN"/>
        </w:rPr>
      </w:pPr>
    </w:p>
    <w:p>
      <w:pPr>
        <w:tabs>
          <w:tab w:val="left" w:pos="700"/>
        </w:tabs>
        <w:ind w:left="2086" w:hanging="2086" w:hangingChars="745"/>
        <w:rPr>
          <w:rFonts w:hint="eastAsia" w:ascii="仿宋_GB2312" w:hAnsi="仿宋_GB2312" w:eastAsia="仿宋_GB2312" w:cs="仿宋_GB2312"/>
          <w:sz w:val="28"/>
          <w:szCs w:val="28"/>
          <w:lang w:val="en-US" w:eastAsia="zh-CN"/>
        </w:rPr>
      </w:pPr>
    </w:p>
    <w:p>
      <w:pPr>
        <w:tabs>
          <w:tab w:val="left" w:pos="700"/>
        </w:tabs>
        <w:ind w:left="2086" w:hanging="2086" w:hangingChars="745"/>
        <w:rPr>
          <w:rFonts w:hint="eastAsia" w:ascii="仿宋_GB2312" w:hAnsi="仿宋_GB2312" w:eastAsia="仿宋_GB2312" w:cs="仿宋_GB2312"/>
          <w:sz w:val="28"/>
          <w:szCs w:val="28"/>
          <w:lang w:val="en-US" w:eastAsia="zh-CN"/>
        </w:rPr>
      </w:pPr>
    </w:p>
    <w:p>
      <w:pPr>
        <w:tabs>
          <w:tab w:val="left" w:pos="700"/>
        </w:tabs>
        <w:ind w:left="2086" w:hanging="2086" w:hangingChars="745"/>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sz w:val="28"/>
          <w:szCs w:val="28"/>
          <w:lang w:val="en-US" w:eastAsia="zh-CN"/>
        </w:rPr>
        <w:t>供应商盖章</w:t>
      </w:r>
      <w:r>
        <w:rPr>
          <w:rFonts w:hint="eastAsia" w:ascii="仿宋_GB2312" w:hAnsi="仿宋_GB2312" w:eastAsia="仿宋_GB2312" w:cs="仿宋_GB2312"/>
          <w:sz w:val="28"/>
          <w:szCs w:val="28"/>
        </w:rPr>
        <w:t>：</w:t>
      </w:r>
    </w:p>
    <w:sectPr>
      <w:pgSz w:w="11906" w:h="16838"/>
      <w:pgMar w:top="1440" w:right="1803" w:bottom="1440" w:left="1803" w:header="851" w:footer="992" w:gutter="0"/>
      <w:cols w:space="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2"/>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E0280"/>
    <w:rsid w:val="0306783C"/>
    <w:rsid w:val="03974053"/>
    <w:rsid w:val="041012AE"/>
    <w:rsid w:val="056E3308"/>
    <w:rsid w:val="058811AD"/>
    <w:rsid w:val="06616A6F"/>
    <w:rsid w:val="06637264"/>
    <w:rsid w:val="06D70A48"/>
    <w:rsid w:val="072E50C6"/>
    <w:rsid w:val="088966EE"/>
    <w:rsid w:val="0A5B73EA"/>
    <w:rsid w:val="0A673E5F"/>
    <w:rsid w:val="0A7105F0"/>
    <w:rsid w:val="0AE47B1E"/>
    <w:rsid w:val="0B50556E"/>
    <w:rsid w:val="0BC2087A"/>
    <w:rsid w:val="0C0E2D62"/>
    <w:rsid w:val="0C8666E0"/>
    <w:rsid w:val="0D0328AB"/>
    <w:rsid w:val="0E441926"/>
    <w:rsid w:val="0E535960"/>
    <w:rsid w:val="0E5674D9"/>
    <w:rsid w:val="0EB466F8"/>
    <w:rsid w:val="0F4722FA"/>
    <w:rsid w:val="0F760644"/>
    <w:rsid w:val="0FE867C1"/>
    <w:rsid w:val="0FFB437A"/>
    <w:rsid w:val="1065591E"/>
    <w:rsid w:val="112A7A9F"/>
    <w:rsid w:val="125F6671"/>
    <w:rsid w:val="139F5A87"/>
    <w:rsid w:val="14F93844"/>
    <w:rsid w:val="15CF09FC"/>
    <w:rsid w:val="17450FC9"/>
    <w:rsid w:val="1753483A"/>
    <w:rsid w:val="178F45DF"/>
    <w:rsid w:val="17D76453"/>
    <w:rsid w:val="187874C8"/>
    <w:rsid w:val="1940115E"/>
    <w:rsid w:val="19F52E2A"/>
    <w:rsid w:val="1ABE3A43"/>
    <w:rsid w:val="1AC3071F"/>
    <w:rsid w:val="1B4D18DA"/>
    <w:rsid w:val="1CD241CE"/>
    <w:rsid w:val="1DA57A56"/>
    <w:rsid w:val="1EAC3F2C"/>
    <w:rsid w:val="1FF86EBC"/>
    <w:rsid w:val="200F1615"/>
    <w:rsid w:val="209100DD"/>
    <w:rsid w:val="20F60EBA"/>
    <w:rsid w:val="21A437E9"/>
    <w:rsid w:val="21E03505"/>
    <w:rsid w:val="22546273"/>
    <w:rsid w:val="22EA0E31"/>
    <w:rsid w:val="23597745"/>
    <w:rsid w:val="242C03B8"/>
    <w:rsid w:val="24314357"/>
    <w:rsid w:val="24355AC3"/>
    <w:rsid w:val="27C129C2"/>
    <w:rsid w:val="28191FA9"/>
    <w:rsid w:val="28460323"/>
    <w:rsid w:val="29770FFA"/>
    <w:rsid w:val="29B47B51"/>
    <w:rsid w:val="2BC4525D"/>
    <w:rsid w:val="2BF70ED7"/>
    <w:rsid w:val="2C8D3362"/>
    <w:rsid w:val="2CF34CB0"/>
    <w:rsid w:val="2D067FF6"/>
    <w:rsid w:val="2D453ECC"/>
    <w:rsid w:val="2DBE0883"/>
    <w:rsid w:val="2DBF247F"/>
    <w:rsid w:val="2E127BEC"/>
    <w:rsid w:val="2ED737AD"/>
    <w:rsid w:val="30261BDE"/>
    <w:rsid w:val="30BA749B"/>
    <w:rsid w:val="30E83BF7"/>
    <w:rsid w:val="326C6156"/>
    <w:rsid w:val="32A56E6D"/>
    <w:rsid w:val="32E8331D"/>
    <w:rsid w:val="32EB18B3"/>
    <w:rsid w:val="33B8159B"/>
    <w:rsid w:val="33DD3CC2"/>
    <w:rsid w:val="34742945"/>
    <w:rsid w:val="349D7AB3"/>
    <w:rsid w:val="34B302E9"/>
    <w:rsid w:val="34B3356C"/>
    <w:rsid w:val="3507227E"/>
    <w:rsid w:val="35B14893"/>
    <w:rsid w:val="364C6A4B"/>
    <w:rsid w:val="37882F53"/>
    <w:rsid w:val="378B19B6"/>
    <w:rsid w:val="37DB39C9"/>
    <w:rsid w:val="38442533"/>
    <w:rsid w:val="38983FE1"/>
    <w:rsid w:val="3AB050B1"/>
    <w:rsid w:val="3B8A4BB6"/>
    <w:rsid w:val="3BAA707A"/>
    <w:rsid w:val="3BE22435"/>
    <w:rsid w:val="3BE91C1D"/>
    <w:rsid w:val="3C274923"/>
    <w:rsid w:val="3C732980"/>
    <w:rsid w:val="3D4572EC"/>
    <w:rsid w:val="3E7F198B"/>
    <w:rsid w:val="40A34F94"/>
    <w:rsid w:val="40F724E5"/>
    <w:rsid w:val="43B1151D"/>
    <w:rsid w:val="43B62B93"/>
    <w:rsid w:val="453C4CFD"/>
    <w:rsid w:val="45C97AD5"/>
    <w:rsid w:val="46561CC4"/>
    <w:rsid w:val="46F964AC"/>
    <w:rsid w:val="47C13124"/>
    <w:rsid w:val="486C7417"/>
    <w:rsid w:val="4A306100"/>
    <w:rsid w:val="4B2376B5"/>
    <w:rsid w:val="4B312183"/>
    <w:rsid w:val="4CCD63FC"/>
    <w:rsid w:val="4E17470B"/>
    <w:rsid w:val="4FA200DB"/>
    <w:rsid w:val="501713DB"/>
    <w:rsid w:val="5026344A"/>
    <w:rsid w:val="5037594C"/>
    <w:rsid w:val="511538A8"/>
    <w:rsid w:val="51491C22"/>
    <w:rsid w:val="518542D3"/>
    <w:rsid w:val="518E7743"/>
    <w:rsid w:val="51965E4E"/>
    <w:rsid w:val="51F17CF9"/>
    <w:rsid w:val="51FE2564"/>
    <w:rsid w:val="51FE61A2"/>
    <w:rsid w:val="528D6E2B"/>
    <w:rsid w:val="54017CE1"/>
    <w:rsid w:val="54571857"/>
    <w:rsid w:val="54AF3AFE"/>
    <w:rsid w:val="54B35F20"/>
    <w:rsid w:val="54DF2FAA"/>
    <w:rsid w:val="55223F2F"/>
    <w:rsid w:val="55AB6F58"/>
    <w:rsid w:val="5661187C"/>
    <w:rsid w:val="5712074C"/>
    <w:rsid w:val="58570D9B"/>
    <w:rsid w:val="58980637"/>
    <w:rsid w:val="59F85722"/>
    <w:rsid w:val="5ABB5C96"/>
    <w:rsid w:val="5AFE414F"/>
    <w:rsid w:val="5C1E32DA"/>
    <w:rsid w:val="5C6309D2"/>
    <w:rsid w:val="5CEE3FCD"/>
    <w:rsid w:val="5D0A749E"/>
    <w:rsid w:val="5D9B7C91"/>
    <w:rsid w:val="5DA24171"/>
    <w:rsid w:val="5DD830E4"/>
    <w:rsid w:val="5E4862A5"/>
    <w:rsid w:val="5EC42E35"/>
    <w:rsid w:val="5EC74263"/>
    <w:rsid w:val="61594C52"/>
    <w:rsid w:val="618A062A"/>
    <w:rsid w:val="624772C6"/>
    <w:rsid w:val="626F6842"/>
    <w:rsid w:val="639C74DA"/>
    <w:rsid w:val="63CB7229"/>
    <w:rsid w:val="64CE0B1C"/>
    <w:rsid w:val="64E613E5"/>
    <w:rsid w:val="64F07963"/>
    <w:rsid w:val="65AD00EC"/>
    <w:rsid w:val="667C5FCE"/>
    <w:rsid w:val="66E05971"/>
    <w:rsid w:val="67761523"/>
    <w:rsid w:val="67782713"/>
    <w:rsid w:val="68504699"/>
    <w:rsid w:val="685C0C8B"/>
    <w:rsid w:val="69252342"/>
    <w:rsid w:val="696726E3"/>
    <w:rsid w:val="69CB420D"/>
    <w:rsid w:val="69D86BC2"/>
    <w:rsid w:val="6AEE4BF2"/>
    <w:rsid w:val="6B870862"/>
    <w:rsid w:val="6BAB4EF0"/>
    <w:rsid w:val="6D373CB7"/>
    <w:rsid w:val="6DF6410C"/>
    <w:rsid w:val="6E955349"/>
    <w:rsid w:val="704B7B70"/>
    <w:rsid w:val="71E73A79"/>
    <w:rsid w:val="72DB2E88"/>
    <w:rsid w:val="735D5523"/>
    <w:rsid w:val="76D4524B"/>
    <w:rsid w:val="76F774A3"/>
    <w:rsid w:val="77305324"/>
    <w:rsid w:val="77D17783"/>
    <w:rsid w:val="78080ACE"/>
    <w:rsid w:val="786067D4"/>
    <w:rsid w:val="78D93B02"/>
    <w:rsid w:val="790D0676"/>
    <w:rsid w:val="79370F44"/>
    <w:rsid w:val="7A9F7EA6"/>
    <w:rsid w:val="7BBD6CAF"/>
    <w:rsid w:val="7BF62302"/>
    <w:rsid w:val="7CDA444A"/>
    <w:rsid w:val="7D2434E6"/>
    <w:rsid w:val="7D503D91"/>
    <w:rsid w:val="7DCB36AE"/>
    <w:rsid w:val="7E33156A"/>
    <w:rsid w:val="7ECA3EAC"/>
    <w:rsid w:val="7FD332B7"/>
    <w:rsid w:val="7FF5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zbb</cp:lastModifiedBy>
  <dcterms:modified xsi:type="dcterms:W3CDTF">2023-12-29T01:53:32Z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